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0" w:after="10"/>
        <w:rPr/>
      </w:pPr>
      <w:r>
        <w:rPr>
          <w:rFonts w:eastAsia="Arial" w:cs="Arial"/>
          <w:b/>
          <w:i w:val="false"/>
          <w:color w:val="121721"/>
          <w:sz w:val="44"/>
          <w:szCs w:val="44"/>
          <w:u w:val="none"/>
        </w:rPr>
        <w:t>Matthew Magdon</w:t>
      </w:r>
    </w:p>
    <w:p>
      <w:pPr>
        <w:pStyle w:val="ResumeHeadline"/>
        <w:rPr/>
      </w:pPr>
      <w:r>
        <w:rPr/>
        <w:t>IT Systems Administrator</w:t>
      </w:r>
    </w:p>
    <w:p>
      <w:pPr>
        <w:pStyle w:val="ResumeContact"/>
        <w:rPr/>
      </w:pPr>
      <w:r>
        <w:rPr/>
        <w:t>Jessup, PA | Open to remote (U.S.) or hybrid in Northeast Pennsylvania</w:t>
      </w:r>
    </w:p>
    <w:p>
      <w:pPr>
        <w:pStyle w:val="ResumeContact"/>
        <w:rPr/>
      </w:pPr>
      <w:hyperlink r:id="rId2">
        <w:r>
          <w:rPr>
            <w:rStyle w:val="Style"/>
            <w:rFonts w:eastAsia="Arial" w:cs="Arial"/>
            <w:color w:val="4B5563"/>
            <w:sz w:val="19"/>
            <w:szCs w:val="19"/>
            <w:u w:val="none"/>
          </w:rPr>
          <w:t>mmagdon1027@gmail.com</w:t>
        </w:r>
      </w:hyperlink>
      <w:r>
        <w:rPr/>
        <w:t xml:space="preserve"> | </w:t>
      </w:r>
      <w:hyperlink r:id="rId3">
        <w:r>
          <w:rPr>
            <w:rStyle w:val="Style"/>
            <w:rFonts w:eastAsia="Arial" w:cs="Arial"/>
            <w:color w:val="4B5563"/>
            <w:sz w:val="19"/>
            <w:szCs w:val="19"/>
            <w:u w:val="none"/>
          </w:rPr>
          <w:t>570-540-6239</w:t>
        </w:r>
      </w:hyperlink>
      <w:r>
        <w:rPr/>
        <w:t xml:space="preserve"> | </w:t>
      </w:r>
      <w:hyperlink r:id="rId4">
        <w:r>
          <w:rPr>
            <w:rStyle w:val="Style"/>
            <w:rFonts w:eastAsia="Arial" w:cs="Arial"/>
            <w:color w:val="4B5563"/>
            <w:sz w:val="19"/>
            <w:szCs w:val="19"/>
            <w:u w:val="none"/>
          </w:rPr>
          <w:t>linkedin.com/in/mmagdon</w:t>
        </w:r>
      </w:hyperlink>
      <w:r>
        <w:rPr/>
        <w:t xml:space="preserve"> | </w:t>
      </w:r>
      <w:hyperlink r:id="rId5">
        <w:r>
          <w:rPr>
            <w:rStyle w:val="Style"/>
            <w:rFonts w:eastAsia="Arial" w:cs="Arial"/>
            <w:color w:val="4B5563"/>
            <w:sz w:val="19"/>
            <w:szCs w:val="19"/>
            <w:u w:val="none"/>
          </w:rPr>
          <w:t>mmagdon.dev</w:t>
        </w:r>
      </w:hyperlink>
    </w:p>
    <w:p>
      <w:pPr>
        <w:pStyle w:val="Heading1"/>
        <w:rPr/>
      </w:pPr>
      <w:r>
        <w:rPr/>
        <w:t>Summary</w:t>
      </w:r>
    </w:p>
    <w:p>
      <w:pPr>
        <w:pStyle w:val="ResumeSummary"/>
        <w:rPr/>
      </w:pPr>
      <w:r>
        <w:rPr/>
        <w:t>IT systems administrator with 11 years across managed services, regulated banking, and enterprise support. Recent focus areas include:</w:t>
      </w:r>
    </w:p>
    <w:p>
      <w:pPr>
        <w:pStyle w:val="ResumeBullet"/>
        <w:numPr>
          <w:ilvl w:val="0"/>
          <w:numId w:val="7"/>
        </w:numPr>
        <w:rPr/>
      </w:pPr>
      <w:r>
        <w:rPr/>
        <w:t>escalation engineering across many client environments</w:t>
      </w:r>
    </w:p>
    <w:p>
      <w:pPr>
        <w:pStyle w:val="ResumeBullet"/>
        <w:numPr>
          <w:ilvl w:val="0"/>
          <w:numId w:val="7"/>
        </w:numPr>
        <w:rPr/>
      </w:pPr>
      <w:r>
        <w:rPr/>
        <w:t>technical account management and client-facing presentations</w:t>
      </w:r>
    </w:p>
    <w:p>
      <w:pPr>
        <w:pStyle w:val="ResumeBullet"/>
        <w:numPr>
          <w:ilvl w:val="0"/>
          <w:numId w:val="7"/>
        </w:numPr>
        <w:rPr/>
      </w:pPr>
      <w:r>
        <w:rPr/>
        <w:t>scoping, quoting, and delivering infrastructure projects from statement of work through documentation</w:t>
      </w:r>
    </w:p>
    <w:p>
      <w:pPr>
        <w:pStyle w:val="ResumeBullet"/>
        <w:numPr>
          <w:ilvl w:val="0"/>
          <w:numId w:val="7"/>
        </w:numPr>
        <w:rPr/>
      </w:pPr>
      <w:r>
        <w:rPr/>
        <w:t>microsoft 365 tenant and on-prem server infrastructure hardening and audit remediation</w:t>
      </w:r>
    </w:p>
    <w:p>
      <w:pPr>
        <w:pStyle w:val="ResumeBullet"/>
        <w:numPr>
          <w:ilvl w:val="0"/>
          <w:numId w:val="7"/>
        </w:numPr>
        <w:rPr/>
      </w:pPr>
      <w:r>
        <w:rPr/>
        <w:t>rewriting client operating procedures around current infrastructure and security practices</w:t>
      </w:r>
    </w:p>
    <w:p>
      <w:pPr>
        <w:pStyle w:val="ResumeBullet"/>
        <w:numPr>
          <w:ilvl w:val="0"/>
          <w:numId w:val="7"/>
        </w:numPr>
        <w:rPr/>
      </w:pPr>
      <w:r>
        <w:rPr/>
        <w:t>identifying and creating process efficiencies and automations for businesses or individuals</w:t>
      </w:r>
    </w:p>
    <w:p>
      <w:pPr>
        <w:pStyle w:val="ResumeBullet"/>
        <w:numPr>
          <w:ilvl w:val="0"/>
          <w:numId w:val="7"/>
        </w:numPr>
        <w:rPr/>
      </w:pPr>
      <w:r>
        <w:rPr/>
        <w:t>teaching people to use AI platforms appropriately (claude, chatgpt, m365 copilot)</w:t>
      </w:r>
    </w:p>
    <w:p>
      <w:pPr>
        <w:pStyle w:val="ResumeBullet"/>
        <w:numPr>
          <w:ilvl w:val="0"/>
          <w:numId w:val="7"/>
        </w:numPr>
        <w:rPr/>
      </w:pPr>
      <w:r>
        <w:rPr/>
        <w:t>powershell and python scripting for repetitive, repeatable administrative work</w:t>
      </w:r>
    </w:p>
    <w:p>
      <w:pPr>
        <w:pStyle w:val="ResumeBullet"/>
        <w:numPr>
          <w:ilvl w:val="0"/>
          <w:numId w:val="7"/>
        </w:numPr>
        <w:rPr/>
      </w:pPr>
      <w:r>
        <w:rPr/>
        <w:t>industry-specific or extremely niche software development</w:t>
      </w:r>
    </w:p>
    <w:p>
      <w:pPr>
        <w:pStyle w:val="Heading1"/>
        <w:rPr/>
      </w:pPr>
      <w:r>
        <w:rPr/>
        <w:t>Technical skills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Virtualization and EUC: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VMware ESXi, vCenter, Horizon; Hyper-V; Citrix XenApp/XenDesktop; Dell Wyse and 10zig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Backup and recovery: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Veeam; Datto BCDR/SIRIS; Asigra; Acronis; Disaster Recovery Planning; Business Continuity Planning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Windows, identity, and endpoint: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Windows Server; Active Directory, Hybrid, or M365 environments. RMM and Patch Management solutions from most industry standard vendors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Networking and security: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Cisco switching/routing; Watchguard, Fortinet, Palo Alto, Cisco firewall administration; MFA implementation (Duo, M365); Penetration testing (Internal or External); DNS and SSL certificate management and administration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Cloud and compliance: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Microsoft 365 tenant hardening; SharePoint administration; automating business workflows with Power Automate and Power BI; aligning companies to CMMC, NIST, and HIPAA standards; audit and vulnerability remediation</w:t>
      </w:r>
    </w:p>
    <w:p>
      <w:pPr>
        <w:pStyle w:val="ResumeSkill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 xml:space="preserve">Automation and process: 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>PowerShell; Python; ITIL incident, change, and project management; Business automation and assisting staff with leveraging AI platforms appropriately (Claude, Codex/ChatGPT, M365 Copilot)</w:t>
      </w:r>
    </w:p>
    <w:p>
      <w:pPr>
        <w:pStyle w:val="Heading1"/>
        <w:rPr/>
      </w:pPr>
      <w:r>
        <w:rPr/>
        <w:t>Experience</w:t>
      </w:r>
    </w:p>
    <w:p>
      <w:pPr>
        <w:pStyle w:val="ResumeRole"/>
        <w:tabs>
          <w:tab w:val="clear" w:pos="720"/>
          <w:tab w:val="right" w:pos="10080" w:leader="none"/>
        </w:tabs>
        <w:rPr/>
      </w:pPr>
      <w:r>
        <w:rPr>
          <w:rFonts w:eastAsia="Arial" w:cs="Arial"/>
          <w:b/>
          <w:i w:val="false"/>
          <w:color w:val="121721"/>
          <w:sz w:val="22"/>
          <w:szCs w:val="22"/>
          <w:u w:val="none"/>
        </w:rPr>
        <w:t>IT Systems Administrator / NOC Engineer</w:t>
      </w:r>
      <w:r>
        <w:rPr>
          <w:rFonts w:eastAsia="Arial" w:cs="Arial"/>
          <w:b w:val="false"/>
          <w:i w:val="false"/>
          <w:color w:val="4B5563"/>
          <w:sz w:val="20"/>
          <w:szCs w:val="20"/>
          <w:u w:val="none"/>
        </w:rPr>
        <w:tab/>
        <w:t>June 2023 - Present</w:t>
      </w:r>
    </w:p>
    <w:p>
      <w:pPr>
        <w:pStyle w:val="ResumeCompany"/>
        <w:rPr/>
      </w:pPr>
      <w:r>
        <w:rPr/>
        <w:t>CISO Global | Remote (Scottsdale, AZ)</w:t>
      </w:r>
    </w:p>
    <w:p>
      <w:pPr>
        <w:pStyle w:val="ResumeBullet"/>
        <w:numPr>
          <w:ilvl w:val="0"/>
          <w:numId w:val="7"/>
        </w:numPr>
        <w:rPr/>
      </w:pPr>
      <w:r>
        <w:rPr/>
        <w:t>Serve as lead engineer for 7-10 managed services clients and an escalation resource across roughly 110 others on the roster for infrastructure, virtualization, backup, and security issues.</w:t>
      </w:r>
    </w:p>
    <w:p>
      <w:pPr>
        <w:pStyle w:val="ResumeBullet"/>
        <w:numPr>
          <w:ilvl w:val="0"/>
          <w:numId w:val="7"/>
        </w:numPr>
        <w:rPr/>
      </w:pPr>
      <w:r>
        <w:rPr/>
        <w:t>Co-led ransomware response and recovery for a manufacturing client; helped team restored roughly 500 VMs during a two-week, multi-system rebuild.</w:t>
      </w:r>
    </w:p>
    <w:p>
      <w:pPr>
        <w:pStyle w:val="ResumeBullet"/>
        <w:numPr>
          <w:ilvl w:val="0"/>
          <w:numId w:val="7"/>
        </w:numPr>
        <w:rPr/>
      </w:pPr>
      <w:r>
        <w:rPr/>
        <w:t>Led Windows 10 to Windows 11 upgrades across several clients and migrated Windows Server 2008 and 2012 R2 fleets to Server 2019 or newer.</w:t>
      </w:r>
    </w:p>
    <w:p>
      <w:pPr>
        <w:pStyle w:val="ResumeBullet"/>
        <w:numPr>
          <w:ilvl w:val="0"/>
          <w:numId w:val="7"/>
        </w:numPr>
        <w:rPr/>
      </w:pPr>
      <w:r>
        <w:rPr/>
        <w:t>Designed and quoted Datto SIRIS replacements for aging or failing BCDR appliances and led the technical work for multiple pre-sales efforts.</w:t>
      </w:r>
    </w:p>
    <w:p>
      <w:pPr>
        <w:pStyle w:val="ResumeBullet"/>
        <w:numPr>
          <w:ilvl w:val="0"/>
          <w:numId w:val="7"/>
        </w:numPr>
        <w:rPr/>
      </w:pPr>
      <w:r>
        <w:rPr/>
        <w:t>Rebuilt ESXi and Hyper-V host clusters and redesigned backup architecture and storage tiers where inherited designs no longer scaled.</w:t>
      </w:r>
    </w:p>
    <w:p>
      <w:pPr>
        <w:pStyle w:val="ResumeRole"/>
        <w:tabs>
          <w:tab w:val="clear" w:pos="720"/>
          <w:tab w:val="right" w:pos="10080" w:leader="none"/>
        </w:tabs>
        <w:rPr/>
      </w:pPr>
      <w:r>
        <w:rPr>
          <w:rFonts w:eastAsia="Arial" w:cs="Arial"/>
          <w:b/>
          <w:i w:val="false"/>
          <w:color w:val="121721"/>
          <w:sz w:val="22"/>
          <w:szCs w:val="22"/>
          <w:u w:val="none"/>
        </w:rPr>
        <w:t>Systems Engineer</w:t>
      </w:r>
      <w:r>
        <w:rPr>
          <w:rFonts w:eastAsia="Arial" w:cs="Arial"/>
          <w:b w:val="false"/>
          <w:i w:val="false"/>
          <w:color w:val="4B5563"/>
          <w:sz w:val="20"/>
          <w:szCs w:val="20"/>
          <w:u w:val="none"/>
        </w:rPr>
        <w:tab/>
        <w:t>June 2021 - June 2023</w:t>
      </w:r>
    </w:p>
    <w:p>
      <w:pPr>
        <w:pStyle w:val="ResumeCompany"/>
        <w:rPr/>
      </w:pPr>
      <w:r>
        <w:rPr/>
        <w:t>Site2 | Clarks Summit, PA</w:t>
      </w:r>
    </w:p>
    <w:p>
      <w:pPr>
        <w:pStyle w:val="ResumeBullet"/>
        <w:numPr>
          <w:ilvl w:val="0"/>
          <w:numId w:val="7"/>
        </w:numPr>
        <w:rPr/>
      </w:pPr>
      <w:r>
        <w:rPr/>
        <w:t>Supported VMware Horizon applications and desktops for about 250 users across 12 client environments. Managed gold images, ran recomposes, and troubleshot day-to-day issues.</w:t>
      </w:r>
    </w:p>
    <w:p>
      <w:pPr>
        <w:pStyle w:val="ResumeBullet"/>
        <w:numPr>
          <w:ilvl w:val="0"/>
          <w:numId w:val="7"/>
        </w:numPr>
        <w:rPr/>
      </w:pPr>
      <w:r>
        <w:rPr/>
        <w:t>Ran Cisco switching and routing and Fortinet firewalls at client sites; supported Palo Alto and Cisco ASA at New Jersey and Virginia colocation facilities.</w:t>
      </w:r>
    </w:p>
    <w:p>
      <w:pPr>
        <w:pStyle w:val="ResumeBullet"/>
        <w:numPr>
          <w:ilvl w:val="0"/>
          <w:numId w:val="7"/>
        </w:numPr>
        <w:rPr/>
      </w:pPr>
      <w:r>
        <w:rPr/>
        <w:t>Deployed and maintained Veeam, Asigra, and Acronis while clients consolidated backup platforms.</w:t>
      </w:r>
    </w:p>
    <w:p>
      <w:pPr>
        <w:pStyle w:val="ResumeBullet"/>
        <w:numPr>
          <w:ilvl w:val="0"/>
          <w:numId w:val="7"/>
        </w:numPr>
        <w:rPr/>
      </w:pPr>
      <w:r>
        <w:rPr/>
        <w:t>Implemented and documented security controls mapped to CMMC, NIST, and HIPAA for client environments under audit.</w:t>
      </w:r>
    </w:p>
    <w:p>
      <w:pPr>
        <w:pStyle w:val="ResumeBullet"/>
        <w:numPr>
          <w:ilvl w:val="0"/>
          <w:numId w:val="7"/>
        </w:numPr>
        <w:rPr/>
      </w:pPr>
      <w:r>
        <w:rPr/>
        <w:t>Provisioned and imaged Dell Wyse thin clients and managed fleet policy. Kept environment documentation and diagrams current for on-call handoffs.</w:t>
      </w:r>
    </w:p>
    <w:p>
      <w:pPr>
        <w:pStyle w:val="ResumeBullet"/>
        <w:numPr>
          <w:ilvl w:val="0"/>
          <w:numId w:val="0"/>
        </w:numPr>
        <w:ind w:hanging="0" w:start="400"/>
        <w:rPr>
          <w:rFonts w:ascii="Arial" w:hAnsi="Arial" w:eastAsia="Arial" w:cs="Arial"/>
          <w:b/>
          <w:i w:val="false"/>
          <w:color w:val="121721"/>
          <w:sz w:val="22"/>
          <w:szCs w:val="22"/>
          <w:u w:val="none"/>
        </w:rPr>
      </w:pPr>
      <w:r>
        <w:rPr>
          <w:rFonts w:eastAsia="Arial" w:cs="Arial"/>
          <w:b/>
          <w:i w:val="false"/>
          <w:color w:val="121721"/>
          <w:sz w:val="22"/>
          <w:szCs w:val="22"/>
          <w:u w:val="none"/>
        </w:rPr>
      </w:r>
    </w:p>
    <w:p>
      <w:pPr>
        <w:pStyle w:val="ResumeBullet"/>
        <w:numPr>
          <w:ilvl w:val="0"/>
          <w:numId w:val="0"/>
        </w:numPr>
        <w:ind w:hanging="0" w:start="400"/>
        <w:rPr/>
      </w:pPr>
      <w:r>
        <w:rPr>
          <w:rFonts w:eastAsia="Arial" w:cs="Arial"/>
          <w:b/>
          <w:i w:val="false"/>
          <w:color w:val="121721"/>
          <w:sz w:val="22"/>
          <w:szCs w:val="22"/>
          <w:u w:val="none"/>
        </w:rPr>
        <w:t>Technical Services Analyst</w:t>
      </w:r>
      <w:r>
        <w:rPr>
          <w:rFonts w:eastAsia="Arial" w:cs="Arial"/>
          <w:b w:val="false"/>
          <w:i w:val="false"/>
          <w:color w:val="4B5563"/>
          <w:sz w:val="20"/>
          <w:szCs w:val="20"/>
          <w:u w:val="none"/>
        </w:rPr>
        <w:tab/>
        <w:t>May 2017 - June 2021</w:t>
      </w:r>
    </w:p>
    <w:p>
      <w:pPr>
        <w:pStyle w:val="ResumeCompany"/>
        <w:rPr/>
      </w:pPr>
      <w:r>
        <w:rPr/>
        <w:t>FNCB Bank | Dunmore, PA</w:t>
      </w:r>
    </w:p>
    <w:p>
      <w:pPr>
        <w:pStyle w:val="ResumeBullet"/>
        <w:numPr>
          <w:ilvl w:val="0"/>
          <w:numId w:val="7"/>
        </w:numPr>
        <w:rPr/>
      </w:pPr>
      <w:r>
        <w:rPr/>
        <w:t>Administered Windows Server, Active Directory, Group Policy, SCCM, Intune, and enterprise patching for about 200 users across 18 branches.</w:t>
      </w:r>
    </w:p>
    <w:p>
      <w:pPr>
        <w:pStyle w:val="ResumeBullet"/>
        <w:numPr>
          <w:ilvl w:val="0"/>
          <w:numId w:val="7"/>
        </w:numPr>
        <w:rPr/>
      </w:pPr>
      <w:r>
        <w:rPr/>
        <w:t>Wrote PowerShell tools for routine administration and bulk changes, saving several hours each week and reducing errors from repetitive work.</w:t>
      </w:r>
    </w:p>
    <w:p>
      <w:pPr>
        <w:pStyle w:val="ResumeBullet"/>
        <w:numPr>
          <w:ilvl w:val="0"/>
          <w:numId w:val="7"/>
        </w:numPr>
        <w:rPr/>
      </w:pPr>
      <w:r>
        <w:rPr/>
        <w:t>Maintained Citrix XenApp and XenDesktop, including gold image lifecycle and policy.</w:t>
      </w:r>
    </w:p>
    <w:p>
      <w:pPr>
        <w:pStyle w:val="ResumeBullet"/>
        <w:numPr>
          <w:ilvl w:val="0"/>
          <w:numId w:val="7"/>
        </w:numPr>
        <w:rPr/>
      </w:pPr>
      <w:r>
        <w:rPr/>
        <w:t>Administered the Microsoft 365 tenant for a regulated bank and handled compliance, audit remediation, and tenant security.</w:t>
      </w:r>
    </w:p>
    <w:p>
      <w:pPr>
        <w:pStyle w:val="ResumeBullet"/>
        <w:numPr>
          <w:ilvl w:val="0"/>
          <w:numId w:val="7"/>
        </w:numPr>
        <w:rPr/>
      </w:pPr>
      <w:r>
        <w:rPr/>
        <w:t>Administered Fortinet firewalls and Cisco switches across the datacenter and 18-branch network.</w:t>
      </w:r>
    </w:p>
    <w:p>
      <w:pPr>
        <w:pStyle w:val="ResumeBullet"/>
        <w:numPr>
          <w:ilvl w:val="0"/>
          <w:numId w:val="7"/>
        </w:numPr>
        <w:rPr/>
      </w:pPr>
      <w:r>
        <w:rPr/>
        <w:t>Ran Nessus vulnerability scans and phishing simulations, remediated findings, and closed audit items.</w:t>
      </w:r>
    </w:p>
    <w:p>
      <w:pPr>
        <w:pStyle w:val="ResumeBullet"/>
        <w:numPr>
          <w:ilvl w:val="0"/>
          <w:numId w:val="7"/>
        </w:numPr>
        <w:rPr/>
      </w:pPr>
      <w:r>
        <w:rPr/>
        <w:t>Built custom administration tools in Python and rolled out Duo MFA across the bank.</w:t>
      </w:r>
    </w:p>
    <w:p>
      <w:pPr>
        <w:pStyle w:val="ResumeBullet"/>
        <w:numPr>
          <w:ilvl w:val="0"/>
          <w:numId w:val="7"/>
        </w:numPr>
        <w:rPr/>
      </w:pPr>
      <w:r>
        <w:rPr/>
        <w:t>Set up and ran ITIL-aligned incident, change, and project management for the IT team.</w:t>
      </w:r>
    </w:p>
    <w:p>
      <w:pPr>
        <w:pStyle w:val="ResumeRole"/>
        <w:tabs>
          <w:tab w:val="clear" w:pos="720"/>
          <w:tab w:val="right" w:pos="10080" w:leader="none"/>
        </w:tabs>
        <w:rPr/>
      </w:pPr>
      <w:r>
        <w:rPr>
          <w:rFonts w:eastAsia="Arial" w:cs="Arial"/>
          <w:b/>
          <w:i w:val="false"/>
          <w:color w:val="121721"/>
          <w:sz w:val="22"/>
          <w:szCs w:val="22"/>
          <w:u w:val="none"/>
        </w:rPr>
        <w:t>Technical Support and Application Security</w:t>
      </w:r>
      <w:r>
        <w:rPr>
          <w:rFonts w:eastAsia="Arial" w:cs="Arial"/>
          <w:b w:val="false"/>
          <w:i w:val="false"/>
          <w:color w:val="4B5563"/>
          <w:sz w:val="20"/>
          <w:szCs w:val="20"/>
          <w:u w:val="none"/>
        </w:rPr>
        <w:tab/>
        <w:t>2015 - 2017</w:t>
      </w:r>
    </w:p>
    <w:p>
      <w:pPr>
        <w:pStyle w:val="ResumeCompany"/>
        <w:rPr/>
      </w:pPr>
      <w:r>
        <w:rPr/>
        <w:t>NetDriven / C3i-Sanofi</w:t>
      </w:r>
    </w:p>
    <w:p>
      <w:pPr>
        <w:pStyle w:val="ResumeBullet"/>
        <w:numPr>
          <w:ilvl w:val="0"/>
          <w:numId w:val="7"/>
        </w:numPr>
        <w:rPr/>
      </w:pPr>
      <w:r>
        <w:rPr/>
        <w:t>Worked across service desk, application security, and technical support in enterprise and production environments serving tens of thousands of users.</w:t>
      </w:r>
    </w:p>
    <w:p>
      <w:pPr>
        <w:pStyle w:val="ResumeBullet"/>
        <w:numPr>
          <w:ilvl w:val="0"/>
          <w:numId w:val="7"/>
        </w:numPr>
        <w:rPr/>
      </w:pPr>
      <w:r>
        <w:rPr/>
        <w:t>Worked daily with Active Directory, access management, DNS, enterprise applications, and high-volume incidents.</w:t>
      </w:r>
    </w:p>
    <w:p>
      <w:pPr>
        <w:pStyle w:val="ResumeBullet"/>
        <w:numPr>
          <w:ilvl w:val="0"/>
          <w:numId w:val="7"/>
        </w:numPr>
        <w:rPr/>
      </w:pPr>
      <w:r>
        <w:rPr/>
        <w:t>Handled escalations and served as a trainer for global support teams.</w:t>
      </w:r>
    </w:p>
    <w:p>
      <w:pPr>
        <w:pStyle w:val="Heading1"/>
        <w:rPr/>
      </w:pPr>
      <w:r>
        <w:rPr/>
        <w:t>Community leadership</w:t>
      </w:r>
    </w:p>
    <w:p>
      <w:pPr>
        <w:pStyle w:val="ResumeBullet"/>
        <w:numPr>
          <w:ilvl w:val="0"/>
          <w:numId w:val="7"/>
        </w:numPr>
        <w:rPr/>
      </w:pPr>
      <w:r>
        <w:rPr/>
        <w:t>Past State Chairman, Computer Programming, SkillsUSA Pennsylvania: Designed the state exam and practical evaluations.</w:t>
      </w:r>
    </w:p>
    <w:p>
      <w:pPr>
        <w:pStyle w:val="ResumeBullet"/>
        <w:numPr>
          <w:ilvl w:val="0"/>
          <w:numId w:val="7"/>
        </w:numPr>
        <w:rPr/>
      </w:pPr>
      <w:r>
        <w:rPr/>
        <w:t>Awarded first place to a SkillsUSA Pennsylvania state competitor who went on to win first place at nationals.</w:t>
      </w:r>
    </w:p>
    <w:p>
      <w:pPr>
        <w:pStyle w:val="ResumeBullet"/>
        <w:numPr>
          <w:ilvl w:val="0"/>
          <w:numId w:val="7"/>
        </w:numPr>
        <w:rPr/>
      </w:pPr>
      <w:r>
        <w:rPr/>
        <w:t>Occupational Advisory Board, Career Technology Center of Lackawanna County: Advise on curriculum and industry trends.</w:t>
      </w:r>
    </w:p>
    <w:p>
      <w:pPr>
        <w:pStyle w:val="Heading1"/>
        <w:rPr/>
      </w:pPr>
      <w:r>
        <w:rPr/>
        <w:t>Education</w:t>
      </w:r>
    </w:p>
    <w:p>
      <w:pPr>
        <w:pStyle w:val="ResumeEducation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>Career Technology Center of Lackawanna County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 xml:space="preserve"> | Computer Systems Technology</w:t>
      </w:r>
    </w:p>
    <w:p>
      <w:pPr>
        <w:pStyle w:val="ResumeEducation"/>
        <w:keepNext w:val="false"/>
        <w:keepLines/>
        <w:widowControl/>
        <w:bidi w:val="0"/>
        <w:spacing w:lineRule="auto" w:line="252" w:before="0" w:after="20"/>
        <w:jc w:val="start"/>
        <w:rPr/>
      </w:pPr>
      <w:r>
        <w:rPr>
          <w:rFonts w:eastAsia="Arial" w:cs="Arial"/>
          <w:b/>
          <w:i w:val="false"/>
          <w:color w:val="121721"/>
          <w:sz w:val="21"/>
          <w:szCs w:val="21"/>
          <w:u w:val="none"/>
        </w:rPr>
        <w:t>University of Scranton</w:t>
      </w:r>
      <w:r>
        <w:rPr>
          <w:rFonts w:eastAsia="Arial" w:cs="Arial"/>
          <w:b w:val="false"/>
          <w:i w:val="false"/>
          <w:color w:val="121721"/>
          <w:sz w:val="21"/>
          <w:szCs w:val="21"/>
          <w:u w:val="none"/>
        </w:rPr>
        <w:t xml:space="preserve"> | Coursework</w:t>
      </w:r>
    </w:p>
    <w:sectPr>
      <w:type w:val="nextPage"/>
      <w:pgSz w:w="12240" w:h="15840"/>
      <w:pgMar w:left="1080" w:right="1080" w:gutter="0" w:header="0" w:top="936" w:footer="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bullet"/>
      <w:lvlText w:val="•"/>
      <w:lvlJc w:val="start"/>
      <w:pPr>
        <w:tabs>
          <w:tab w:val="num" w:pos="400"/>
        </w:tabs>
        <w:ind w:start="400" w:hanging="20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keepNext w:val="false"/>
      <w:keepLines w:val="false"/>
      <w:widowControl/>
      <w:suppressAutoHyphens w:val="true"/>
      <w:bidi w:val="0"/>
      <w:spacing w:lineRule="auto" w:line="264" w:before="0" w:after="0"/>
      <w:jc w:val="start"/>
    </w:pPr>
    <w:rPr>
      <w:rFonts w:ascii="Arial" w:hAnsi="Arial" w:eastAsia="Arial" w:cs="Arial"/>
      <w:b w:val="false"/>
      <w:i w:val="false"/>
      <w:color w:val="121721"/>
      <w:kern w:val="0"/>
      <w:sz w:val="21"/>
      <w:szCs w:val="21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widowControl/>
      <w:spacing w:lineRule="auto" w:line="240" w:before="140" w:after="50"/>
      <w:outlineLvl w:val="0"/>
    </w:pPr>
    <w:rPr>
      <w:rFonts w:ascii="Arial" w:hAnsi="Arial" w:eastAsia="Arial" w:cs="Arial"/>
      <w:b/>
      <w:bCs/>
      <w:i w:val="false"/>
      <w:color w:val="121721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ResumeHeadline" w:customStyle="1">
    <w:name w:val="Resume Headline"/>
    <w:qFormat/>
    <w:pPr>
      <w:keepNext w:val="true"/>
      <w:keepLines w:val="false"/>
      <w:widowControl/>
      <w:suppressAutoHyphens w:val="true"/>
      <w:bidi w:val="0"/>
      <w:spacing w:lineRule="auto" w:line="240" w:before="0" w:after="20"/>
      <w:jc w:val="start"/>
    </w:pPr>
    <w:rPr>
      <w:rFonts w:ascii="Arial" w:hAnsi="Arial" w:eastAsia="Arial" w:cs="Arial"/>
      <w:b/>
      <w:i w:val="false"/>
      <w:color w:val="4B5563"/>
      <w:kern w:val="0"/>
      <w:sz w:val="23"/>
      <w:szCs w:val="23"/>
      <w:lang w:val="en-US" w:eastAsia="en-US" w:bidi="ar-SA"/>
    </w:rPr>
  </w:style>
  <w:style w:type="paragraph" w:styleId="ResumeContact" w:customStyle="1">
    <w:name w:val="Resume Contact"/>
    <w:qFormat/>
    <w:pPr>
      <w:keepNext w:val="true"/>
      <w:keepLines w:val="false"/>
      <w:widowControl/>
      <w:suppressAutoHyphens w:val="true"/>
      <w:bidi w:val="0"/>
      <w:spacing w:lineRule="auto" w:line="252" w:before="0" w:after="0"/>
      <w:jc w:val="start"/>
    </w:pPr>
    <w:rPr>
      <w:rFonts w:ascii="Arial" w:hAnsi="Arial" w:eastAsia="Arial" w:cs="Arial"/>
      <w:b w:val="false"/>
      <w:i w:val="false"/>
      <w:color w:val="4B5563"/>
      <w:kern w:val="0"/>
      <w:sz w:val="19"/>
      <w:szCs w:val="19"/>
      <w:lang w:val="en-US" w:eastAsia="en-US" w:bidi="ar-SA"/>
    </w:rPr>
  </w:style>
  <w:style w:type="paragraph" w:styleId="ResumeSummary" w:customStyle="1">
    <w:name w:val="Resume Summary"/>
    <w:qFormat/>
    <w:pPr>
      <w:keepNext w:val="false"/>
      <w:keepLines/>
      <w:widowControl/>
      <w:suppressAutoHyphens w:val="true"/>
      <w:bidi w:val="0"/>
      <w:spacing w:lineRule="auto" w:line="264" w:before="0" w:after="20"/>
      <w:jc w:val="start"/>
    </w:pPr>
    <w:rPr>
      <w:rFonts w:ascii="Arial" w:hAnsi="Arial" w:eastAsia="Arial" w:cs="Arial"/>
      <w:b w:val="false"/>
      <w:i w:val="false"/>
      <w:color w:val="121721"/>
      <w:kern w:val="0"/>
      <w:sz w:val="21"/>
      <w:szCs w:val="21"/>
      <w:lang w:val="en-US" w:eastAsia="en-US" w:bidi="ar-SA"/>
    </w:rPr>
  </w:style>
  <w:style w:type="paragraph" w:styleId="ResumeSkill" w:customStyle="1">
    <w:name w:val="Resume Skill"/>
    <w:qFormat/>
    <w:pPr>
      <w:keepNext w:val="false"/>
      <w:keepLines/>
      <w:widowControl/>
      <w:suppressAutoHyphens w:val="true"/>
      <w:bidi w:val="0"/>
      <w:spacing w:lineRule="auto" w:line="252" w:before="0" w:after="14"/>
      <w:jc w:val="start"/>
    </w:pPr>
    <w:rPr>
      <w:rFonts w:ascii="Arial" w:hAnsi="Arial" w:eastAsia="Arial" w:cs="Arial"/>
      <w:b w:val="false"/>
      <w:i w:val="false"/>
      <w:color w:val="121721"/>
      <w:kern w:val="0"/>
      <w:sz w:val="21"/>
      <w:szCs w:val="21"/>
      <w:lang w:val="en-US" w:eastAsia="en-US" w:bidi="ar-SA"/>
    </w:rPr>
  </w:style>
  <w:style w:type="paragraph" w:styleId="ResumeRole" w:customStyle="1">
    <w:name w:val="Resume Role"/>
    <w:qFormat/>
    <w:pPr>
      <w:keepNext w:val="true"/>
      <w:keepLines/>
      <w:widowControl/>
      <w:suppressAutoHyphens w:val="true"/>
      <w:bidi w:val="0"/>
      <w:spacing w:lineRule="auto" w:line="240" w:before="100" w:after="0"/>
      <w:jc w:val="start"/>
      <w:outlineLvl w:val="1"/>
    </w:pPr>
    <w:rPr>
      <w:rFonts w:ascii="Arial" w:hAnsi="Arial" w:eastAsia="Arial" w:cs="Arial"/>
      <w:b/>
      <w:i w:val="false"/>
      <w:color w:val="121721"/>
      <w:kern w:val="0"/>
      <w:sz w:val="22"/>
      <w:szCs w:val="22"/>
      <w:lang w:val="en-US" w:eastAsia="en-US" w:bidi="ar-SA"/>
    </w:rPr>
  </w:style>
  <w:style w:type="paragraph" w:styleId="ResumeCompany" w:customStyle="1">
    <w:name w:val="Resume Company"/>
    <w:qFormat/>
    <w:pPr>
      <w:keepNext w:val="true"/>
      <w:keepLines/>
      <w:widowControl/>
      <w:suppressAutoHyphens w:val="true"/>
      <w:bidi w:val="0"/>
      <w:spacing w:lineRule="auto" w:line="240" w:before="0" w:after="40"/>
      <w:jc w:val="start"/>
    </w:pPr>
    <w:rPr>
      <w:rFonts w:ascii="Arial" w:hAnsi="Arial" w:eastAsia="Arial" w:cs="Arial"/>
      <w:b w:val="false"/>
      <w:i/>
      <w:color w:val="4B5563"/>
      <w:kern w:val="0"/>
      <w:sz w:val="20"/>
      <w:szCs w:val="20"/>
      <w:lang w:val="en-US" w:eastAsia="en-US" w:bidi="ar-SA"/>
    </w:rPr>
  </w:style>
  <w:style w:type="paragraph" w:styleId="ResumeBullet" w:customStyle="1">
    <w:name w:val="Resume Bullet"/>
    <w:qFormat/>
    <w:pPr>
      <w:keepNext w:val="false"/>
      <w:keepLines/>
      <w:widowControl/>
      <w:suppressAutoHyphens w:val="true"/>
      <w:bidi w:val="0"/>
      <w:spacing w:lineRule="auto" w:line="264" w:before="0" w:after="40"/>
      <w:jc w:val="start"/>
    </w:pPr>
    <w:rPr>
      <w:rFonts w:ascii="Arial" w:hAnsi="Arial" w:eastAsia="Arial" w:cs="Arial"/>
      <w:b w:val="false"/>
      <w:i w:val="false"/>
      <w:color w:val="121721"/>
      <w:kern w:val="0"/>
      <w:sz w:val="21"/>
      <w:szCs w:val="21"/>
      <w:lang w:val="en-US" w:eastAsia="en-US" w:bidi="ar-SA"/>
    </w:rPr>
  </w:style>
  <w:style w:type="paragraph" w:styleId="ResumeEducation" w:customStyle="1">
    <w:name w:val="Resume Education"/>
    <w:qFormat/>
    <w:pPr>
      <w:keepNext w:val="false"/>
      <w:keepLines/>
      <w:widowControl/>
      <w:suppressAutoHyphens w:val="true"/>
      <w:bidi w:val="0"/>
      <w:spacing w:lineRule="auto" w:line="252" w:before="0" w:after="20"/>
      <w:jc w:val="start"/>
    </w:pPr>
    <w:rPr>
      <w:rFonts w:ascii="Arial" w:hAnsi="Arial" w:eastAsia="Arial" w:cs="Arial"/>
      <w:b w:val="false"/>
      <w:i w:val="false"/>
      <w:color w:val="121721"/>
      <w:kern w:val="0"/>
      <w:sz w:val="21"/>
      <w:szCs w:val="21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magdon1027@gmail.com" TargetMode="External"/><Relationship Id="rId3" Type="http://schemas.openxmlformats.org/officeDocument/2006/relationships/hyperlink" Target="tel:+15705406239" TargetMode="External"/><Relationship Id="rId4" Type="http://schemas.openxmlformats.org/officeDocument/2006/relationships/hyperlink" Target="https://www.linkedin.com/in/mmagdon/" TargetMode="External"/><Relationship Id="rId5" Type="http://schemas.openxmlformats.org/officeDocument/2006/relationships/hyperlink" Target="https://mmagdon.dev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LibreOffice/26.2.5.2$Windows_X86_64 LibreOffice_project/cd7284b4cbbfeb507e630c1aac019f4157393acb</Application>
  <AppVersion>15.0000</AppVersion>
  <Pages>2</Pages>
  <Words>781</Words>
  <Characters>4864</Characters>
  <CharactersWithSpaces>5553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2026-08-04T18:35:33Z</dcterms:created>
  <dc:creator/>
  <dc:description/>
  <cp:keywords>infrastructure VMware Hyper-V Veeam backup disaster recovery Windows Server Active Directory PowerShell security</cp:keywords>
  <dc:language>en-US</dc:language>
  <cp:lastModifiedBy/>
  <dcterms:modified xsi:type="dcterms:W3CDTF">2026-08-14T12:23:31Z</dcterms:modified>
  <cp:revision>7</cp:revision>
  <dc:subject>Senior infrastructure engineer</dc:subject>
  <dc:title>Matthew Magdon - Resume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UpToDate">
    <vt:bool>1</vt:bool>
  </property>
</Properties>
</file>